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00" w:lineRule="exact"/>
        <w:ind w:right="840" w:rightChars="400" w:firstLine="643" w:firstLineChars="200"/>
        <w:jc w:val="right"/>
        <w:rPr>
          <w:rFonts w:ascii="仿宋_GB2312" w:hAnsi="仿宋" w:eastAsia="仿宋_GB2312" w:cs="仿宋"/>
          <w:b/>
          <w:sz w:val="32"/>
          <w:szCs w:val="32"/>
        </w:rPr>
      </w:pPr>
      <w:bookmarkStart w:id="0" w:name="_GoBack"/>
      <w:bookmarkEnd w:id="0"/>
      <w:r>
        <w:rPr>
          <w:rFonts w:ascii="仿宋_GB2312" w:hAnsi="仿宋" w:eastAsia="仿宋_GB2312" w:cs="仿宋"/>
          <w:b/>
          <w:sz w:val="32"/>
          <w:szCs w:val="32"/>
        </w:rPr>
        <w:t xml:space="preserve">         </w:t>
      </w:r>
    </w:p>
    <w:p>
      <w:pPr>
        <w:spacing w:line="400" w:lineRule="exact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黑体" w:eastAsia="仿宋_GB2312" w:cs="黑体"/>
          <w:b/>
          <w:sz w:val="32"/>
          <w:szCs w:val="32"/>
        </w:rPr>
        <w:t>附件</w:t>
      </w:r>
      <w:r>
        <w:rPr>
          <w:rFonts w:ascii="仿宋_GB2312" w:hAnsi="黑体" w:eastAsia="仿宋_GB2312" w:cs="黑体"/>
          <w:b/>
          <w:sz w:val="32"/>
          <w:szCs w:val="32"/>
        </w:rPr>
        <w:t>1</w:t>
      </w:r>
    </w:p>
    <w:p>
      <w:pPr>
        <w:rPr>
          <w:rFonts w:ascii="方正小标宋简体" w:hAnsi="方正小标宋简体" w:eastAsia="方正小标宋简体" w:cs="方正小标宋简体"/>
          <w:b/>
        </w:rPr>
      </w:pPr>
    </w:p>
    <w:p>
      <w:pPr>
        <w:spacing w:line="700" w:lineRule="exact"/>
        <w:jc w:val="center"/>
        <w:rPr>
          <w:rFonts w:ascii="宋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机构改革人员转隶工作考核办法（试行）</w:t>
      </w:r>
    </w:p>
    <w:p>
      <w:pPr>
        <w:spacing w:line="500" w:lineRule="exact"/>
        <w:rPr>
          <w:rFonts w:ascii="仿宋" w:hAnsi="仿宋" w:eastAsia="仿宋" w:cs="仿宋"/>
          <w:b/>
        </w:rPr>
      </w:pP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hint="eastAsia" w:ascii="仿宋_GB2312" w:hAnsi="仿宋" w:eastAsia="仿宋_GB2312" w:cs="仿宋"/>
          <w:spacing w:val="-2"/>
          <w:sz w:val="32"/>
          <w:szCs w:val="32"/>
        </w:rPr>
        <w:t>为做好本次机构改革人员转隶工作，将对本次机构改革人员转隶工作进行专项考核，并纳入有关方面工作考核评比的内容。特制定具体考核细则如下：</w:t>
      </w: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hint="eastAsia" w:ascii="仿宋_GB2312" w:hAnsi="仿宋" w:eastAsia="仿宋_GB2312" w:cs="仿宋"/>
          <w:spacing w:val="-2"/>
          <w:sz w:val="32"/>
          <w:szCs w:val="32"/>
        </w:rPr>
        <w:t>共设组织领导、办理质量、办理时效、安全稳定</w:t>
      </w:r>
      <w:r>
        <w:rPr>
          <w:rFonts w:ascii="仿宋_GB2312" w:hAnsi="仿宋" w:eastAsia="仿宋_GB2312" w:cs="仿宋"/>
          <w:spacing w:val="-2"/>
          <w:sz w:val="32"/>
          <w:szCs w:val="32"/>
        </w:rPr>
        <w:t>4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个指标，总分</w:t>
      </w:r>
      <w:r>
        <w:rPr>
          <w:rFonts w:ascii="仿宋_GB2312" w:hAnsi="仿宋" w:eastAsia="仿宋_GB2312" w:cs="仿宋"/>
          <w:spacing w:val="-2"/>
          <w:sz w:val="32"/>
          <w:szCs w:val="32"/>
        </w:rPr>
        <w:t>10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分，实行扣分制。</w:t>
      </w: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ascii="楷体_GB2312" w:hAnsi="楷体" w:eastAsia="楷体_GB2312" w:cs="楷体"/>
          <w:spacing w:val="-2"/>
          <w:sz w:val="32"/>
          <w:szCs w:val="32"/>
        </w:rPr>
        <w:t>1.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组织领导（</w:t>
      </w:r>
      <w:r>
        <w:rPr>
          <w:rFonts w:ascii="楷体_GB2312" w:hAnsi="楷体" w:eastAsia="楷体_GB2312" w:cs="楷体"/>
          <w:spacing w:val="-2"/>
          <w:sz w:val="32"/>
          <w:szCs w:val="32"/>
        </w:rPr>
        <w:t>2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分）</w:t>
      </w:r>
      <w:r>
        <w:rPr>
          <w:rFonts w:hint="eastAsia" w:ascii="仿宋_GB2312" w:hAnsi="楷体" w:eastAsia="仿宋_GB2312" w:cs="楷体"/>
          <w:spacing w:val="-2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“一把手”亲自抓，明确分管领导为主抓，有专门的联络员。制定工作方案，召开专题会议研究，按程序做好转隶工作。未明确分管领导、联络员的扣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分，未制定工作方案的扣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分，未召开专题会议研究的扣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分，未按程序做转隶工作每起扣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分。</w:t>
      </w: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ascii="楷体_GB2312" w:hAnsi="楷体" w:eastAsia="楷体_GB2312" w:cs="楷体"/>
          <w:spacing w:val="-2"/>
          <w:sz w:val="32"/>
          <w:szCs w:val="32"/>
        </w:rPr>
        <w:t>2.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办理质量（</w:t>
      </w:r>
      <w:r>
        <w:rPr>
          <w:rFonts w:ascii="楷体_GB2312" w:hAnsi="楷体" w:eastAsia="楷体_GB2312" w:cs="楷体"/>
          <w:spacing w:val="-2"/>
          <w:sz w:val="32"/>
          <w:szCs w:val="32"/>
        </w:rPr>
        <w:t>3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分）</w:t>
      </w:r>
      <w:r>
        <w:rPr>
          <w:rFonts w:hint="eastAsia" w:ascii="仿宋_GB2312" w:hAnsi="楷体" w:eastAsia="仿宋_GB2312" w:cs="楷体"/>
          <w:spacing w:val="-2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填写表格要准，档案审查要细，资料信息报送要真。表格填写不准确每起扣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分，档案审查不认真出现差错每起扣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分，资料信息报送不真实出现差错每起扣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分。</w:t>
      </w: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ascii="楷体_GB2312" w:hAnsi="楷体" w:eastAsia="楷体_GB2312" w:cs="楷体"/>
          <w:spacing w:val="-2"/>
          <w:sz w:val="32"/>
          <w:szCs w:val="32"/>
        </w:rPr>
        <w:t>3.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办理时效（</w:t>
      </w:r>
      <w:r>
        <w:rPr>
          <w:rFonts w:ascii="楷体_GB2312" w:hAnsi="楷体" w:eastAsia="楷体_GB2312" w:cs="楷体"/>
          <w:spacing w:val="-2"/>
          <w:sz w:val="32"/>
          <w:szCs w:val="32"/>
        </w:rPr>
        <w:t>2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分）</w:t>
      </w:r>
      <w:r>
        <w:rPr>
          <w:rFonts w:hint="eastAsia" w:ascii="仿宋_GB2312" w:hAnsi="楷体" w:eastAsia="仿宋_GB2312" w:cs="楷体"/>
          <w:spacing w:val="-2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讲求办事效率，严格按时间节点完成工作任务。未按时间节点完成转隶的扣</w:t>
      </w:r>
      <w:r>
        <w:rPr>
          <w:rFonts w:ascii="仿宋_GB2312" w:hAnsi="仿宋" w:eastAsia="仿宋_GB2312" w:cs="仿宋"/>
          <w:spacing w:val="-2"/>
          <w:sz w:val="32"/>
          <w:szCs w:val="32"/>
        </w:rPr>
        <w:t>1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分，未按要求报送资料的每起扣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分。</w:t>
      </w:r>
    </w:p>
    <w:p>
      <w:pPr>
        <w:spacing w:line="540" w:lineRule="exact"/>
        <w:ind w:firstLine="632" w:firstLineChars="200"/>
        <w:rPr>
          <w:rFonts w:ascii="仿宋_GB2312" w:hAnsi="仿宋" w:eastAsia="仿宋_GB2312" w:cs="仿宋"/>
          <w:spacing w:val="-2"/>
          <w:sz w:val="32"/>
          <w:szCs w:val="32"/>
        </w:rPr>
      </w:pPr>
      <w:r>
        <w:rPr>
          <w:rFonts w:ascii="楷体_GB2312" w:hAnsi="楷体" w:eastAsia="楷体_GB2312" w:cs="楷体"/>
          <w:spacing w:val="-2"/>
          <w:sz w:val="32"/>
          <w:szCs w:val="32"/>
        </w:rPr>
        <w:t>4.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安全稳定（</w:t>
      </w:r>
      <w:r>
        <w:rPr>
          <w:rFonts w:ascii="楷体_GB2312" w:hAnsi="楷体" w:eastAsia="楷体_GB2312" w:cs="楷体"/>
          <w:spacing w:val="-2"/>
          <w:sz w:val="32"/>
          <w:szCs w:val="32"/>
        </w:rPr>
        <w:t>3</w:t>
      </w:r>
      <w:r>
        <w:rPr>
          <w:rFonts w:hint="eastAsia" w:ascii="楷体_GB2312" w:hAnsi="楷体" w:eastAsia="楷体_GB2312" w:cs="楷体"/>
          <w:spacing w:val="-2"/>
          <w:sz w:val="32"/>
          <w:szCs w:val="32"/>
        </w:rPr>
        <w:t>分）</w:t>
      </w:r>
      <w:r>
        <w:rPr>
          <w:rFonts w:hint="eastAsia" w:ascii="仿宋_GB2312" w:hAnsi="楷体" w:eastAsia="仿宋_GB2312" w:cs="楷体"/>
          <w:spacing w:val="-2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做好思想工作，矛盾化解有力，单位和谐稳定。出现到市改革办人事联络协调组上访事件每起扣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0.5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分，出现网络炒作造成不良影响的每起扣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1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分，出现市级上访事件每起扣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1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分，出现省级上访事件每起扣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2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分，出现中央级上访事件每起扣</w:t>
      </w:r>
      <w:r>
        <w:rPr>
          <w:rFonts w:ascii="仿宋_GB2312" w:hAnsi="仿宋" w:eastAsia="仿宋_GB2312" w:cs="仿宋"/>
          <w:spacing w:val="-2"/>
          <w:sz w:val="32"/>
          <w:szCs w:val="32"/>
        </w:rPr>
        <w:t>3</w:t>
      </w:r>
      <w:r>
        <w:rPr>
          <w:rFonts w:hint="eastAsia" w:ascii="仿宋_GB2312" w:hAnsi="仿宋" w:eastAsia="仿宋_GB2312" w:cs="仿宋"/>
          <w:spacing w:val="-2"/>
          <w:sz w:val="32"/>
          <w:szCs w:val="32"/>
        </w:rPr>
        <w:t>分。</w:t>
      </w:r>
    </w:p>
    <w:p>
      <w:pPr>
        <w:rPr>
          <w:rFonts w:ascii="仿宋" w:hAnsi="仿宋" w:eastAsia="仿宋" w:cs="仿宋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418" w:bottom="1701" w:left="1418" w:header="851" w:footer="1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196" w:h="454" w:hRule="exact" w:wrap="around" w:vAnchor="text" w:hAnchor="margin" w:xAlign="outside" w:yAlign="center"/>
      <w:jc w:val="center"/>
      <w:rPr>
        <w:rStyle w:val="7"/>
        <w:rFonts w:ascii="方正仿宋_GBK" w:eastAsia="方正仿宋_GBK"/>
        <w:sz w:val="28"/>
        <w:szCs w:val="28"/>
      </w:rPr>
    </w:pPr>
    <w:r>
      <w:rPr>
        <w:rStyle w:val="7"/>
        <w:rFonts w:ascii="方正仿宋_GBK" w:eastAsia="方正仿宋_GBK"/>
        <w:sz w:val="28"/>
        <w:szCs w:val="28"/>
      </w:rPr>
      <w:t>—</w:t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Times New Roman" w:hAnsi="Times New Roman" w:eastAsia="方正仿宋_GBK"/>
        <w:sz w:val="28"/>
        <w:szCs w:val="28"/>
      </w:rPr>
      <w:fldChar w:fldCharType="begin"/>
    </w:r>
    <w:r>
      <w:rPr>
        <w:rStyle w:val="7"/>
        <w:rFonts w:ascii="Times New Roman" w:hAnsi="Times New Roman" w:eastAsia="方正仿宋_GBK"/>
        <w:sz w:val="28"/>
        <w:szCs w:val="28"/>
      </w:rPr>
      <w:instrText xml:space="preserve">PAGE  </w:instrText>
    </w:r>
    <w:r>
      <w:rPr>
        <w:rStyle w:val="7"/>
        <w:rFonts w:ascii="Times New Roman" w:hAnsi="Times New Roman" w:eastAsia="方正仿宋_GBK"/>
        <w:sz w:val="28"/>
        <w:szCs w:val="28"/>
      </w:rPr>
      <w:fldChar w:fldCharType="separate"/>
    </w:r>
    <w:r>
      <w:rPr>
        <w:rStyle w:val="7"/>
        <w:rFonts w:ascii="Times New Roman" w:hAnsi="Times New Roman" w:eastAsia="方正仿宋_GBK"/>
        <w:sz w:val="28"/>
        <w:szCs w:val="28"/>
      </w:rPr>
      <w:t>14</w:t>
    </w:r>
    <w:r>
      <w:rPr>
        <w:rStyle w:val="7"/>
        <w:rFonts w:ascii="Times New Roman" w:hAnsi="Times New Roman" w:eastAsia="方正仿宋_GBK"/>
        <w:sz w:val="28"/>
        <w:szCs w:val="28"/>
      </w:rPr>
      <w:fldChar w:fldCharType="end"/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方正仿宋_GBK" w:eastAsia="方正仿宋_GBK"/>
        <w:sz w:val="28"/>
        <w:szCs w:val="28"/>
      </w:rPr>
      <w:t>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D"/>
    <w:rsid w:val="0008661B"/>
    <w:rsid w:val="000B7497"/>
    <w:rsid w:val="000C608B"/>
    <w:rsid w:val="000D327C"/>
    <w:rsid w:val="000F12ED"/>
    <w:rsid w:val="00103425"/>
    <w:rsid w:val="00113880"/>
    <w:rsid w:val="00160ED1"/>
    <w:rsid w:val="00161BC3"/>
    <w:rsid w:val="0019709C"/>
    <w:rsid w:val="001A11A9"/>
    <w:rsid w:val="001D025A"/>
    <w:rsid w:val="001D1688"/>
    <w:rsid w:val="001F1E00"/>
    <w:rsid w:val="00204735"/>
    <w:rsid w:val="00211E74"/>
    <w:rsid w:val="00222288"/>
    <w:rsid w:val="0029163F"/>
    <w:rsid w:val="002A0782"/>
    <w:rsid w:val="002C1E62"/>
    <w:rsid w:val="00357B19"/>
    <w:rsid w:val="0036304E"/>
    <w:rsid w:val="003A4980"/>
    <w:rsid w:val="003B1888"/>
    <w:rsid w:val="003B50BC"/>
    <w:rsid w:val="00405C9C"/>
    <w:rsid w:val="00416579"/>
    <w:rsid w:val="0045417E"/>
    <w:rsid w:val="004673DD"/>
    <w:rsid w:val="00490E50"/>
    <w:rsid w:val="00502356"/>
    <w:rsid w:val="00510B16"/>
    <w:rsid w:val="005140D6"/>
    <w:rsid w:val="0055240D"/>
    <w:rsid w:val="00564AE3"/>
    <w:rsid w:val="00582558"/>
    <w:rsid w:val="005E2F64"/>
    <w:rsid w:val="005E6D0E"/>
    <w:rsid w:val="006335E2"/>
    <w:rsid w:val="00650578"/>
    <w:rsid w:val="00672DC6"/>
    <w:rsid w:val="00686402"/>
    <w:rsid w:val="00690148"/>
    <w:rsid w:val="006948C7"/>
    <w:rsid w:val="00694EB4"/>
    <w:rsid w:val="00696A91"/>
    <w:rsid w:val="006D34D9"/>
    <w:rsid w:val="006E59C5"/>
    <w:rsid w:val="00702B91"/>
    <w:rsid w:val="00710AC5"/>
    <w:rsid w:val="00780132"/>
    <w:rsid w:val="007B5AB2"/>
    <w:rsid w:val="00831375"/>
    <w:rsid w:val="00857EB6"/>
    <w:rsid w:val="008632C6"/>
    <w:rsid w:val="0087389C"/>
    <w:rsid w:val="008D5996"/>
    <w:rsid w:val="008F5A4D"/>
    <w:rsid w:val="00905DD9"/>
    <w:rsid w:val="00934D1C"/>
    <w:rsid w:val="0096683F"/>
    <w:rsid w:val="009B6F39"/>
    <w:rsid w:val="009D3E94"/>
    <w:rsid w:val="00A138FA"/>
    <w:rsid w:val="00A64258"/>
    <w:rsid w:val="00A66200"/>
    <w:rsid w:val="00A822E5"/>
    <w:rsid w:val="00A82F87"/>
    <w:rsid w:val="00AC3650"/>
    <w:rsid w:val="00AD55FE"/>
    <w:rsid w:val="00B63444"/>
    <w:rsid w:val="00B6436B"/>
    <w:rsid w:val="00BB0D28"/>
    <w:rsid w:val="00BB1FE5"/>
    <w:rsid w:val="00C46540"/>
    <w:rsid w:val="00CA6AB1"/>
    <w:rsid w:val="00CE7C92"/>
    <w:rsid w:val="00CF5B0C"/>
    <w:rsid w:val="00D17440"/>
    <w:rsid w:val="00D41C7C"/>
    <w:rsid w:val="00D72772"/>
    <w:rsid w:val="00D81D91"/>
    <w:rsid w:val="00DA10C7"/>
    <w:rsid w:val="00EB2694"/>
    <w:rsid w:val="00F3289D"/>
    <w:rsid w:val="00F33617"/>
    <w:rsid w:val="00F34033"/>
    <w:rsid w:val="00F97EDD"/>
    <w:rsid w:val="00FA37B1"/>
    <w:rsid w:val="00FB3497"/>
    <w:rsid w:val="00FC0B5F"/>
    <w:rsid w:val="00FD01DD"/>
    <w:rsid w:val="08172CC1"/>
    <w:rsid w:val="1561053A"/>
    <w:rsid w:val="1F901783"/>
    <w:rsid w:val="236F23E4"/>
    <w:rsid w:val="2DD75A85"/>
    <w:rsid w:val="6A1A0E3D"/>
    <w:rsid w:val="77247993"/>
    <w:rsid w:val="7A0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jc w:val="center"/>
    </w:pPr>
    <w:rPr>
      <w:rFonts w:ascii="方正小标宋简体" w:eastAsia="方正小标宋简体"/>
      <w:sz w:val="4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Body Text Char"/>
    <w:basedOn w:val="6"/>
    <w:link w:val="2"/>
    <w:qFormat/>
    <w:locked/>
    <w:uiPriority w:val="99"/>
    <w:rPr>
      <w:rFonts w:ascii="方正小标宋简体" w:eastAsia="方正小标宋简体" w:cs="Times New Roman"/>
      <w:sz w:val="20"/>
      <w:szCs w:val="20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正文文本 + 14 pt"/>
    <w:basedOn w:val="8"/>
    <w:qFormat/>
    <w:uiPriority w:val="99"/>
    <w:rPr>
      <w:color w:val="000000"/>
      <w:spacing w:val="0"/>
      <w:w w:val="100"/>
      <w:position w:val="0"/>
      <w:sz w:val="28"/>
      <w:szCs w:val="28"/>
      <w:lang w:val="zh-CN" w:eastAsia="zh-CN"/>
    </w:rPr>
  </w:style>
  <w:style w:type="character" w:customStyle="1" w:styleId="12">
    <w:name w:val="正文文本 + Times New Roman3"/>
    <w:basedOn w:val="8"/>
    <w:qFormat/>
    <w:uiPriority w:val="99"/>
    <w:rPr>
      <w:rFonts w:ascii="Times New Roman" w:hAnsi="Times New Roman"/>
      <w:b/>
      <w:bCs/>
      <w:color w:val="000000"/>
      <w:spacing w:val="0"/>
      <w:w w:val="100"/>
      <w:position w:val="0"/>
      <w:sz w:val="17"/>
      <w:szCs w:val="17"/>
      <w:lang w:val="en-US" w:eastAsia="en-US"/>
    </w:rPr>
  </w:style>
  <w:style w:type="character" w:customStyle="1" w:styleId="13">
    <w:name w:val="正文文本 + 9 pt"/>
    <w:basedOn w:val="8"/>
    <w:qFormat/>
    <w:uiPriority w:val="99"/>
    <w:rPr>
      <w:color w:val="000000"/>
      <w:spacing w:val="0"/>
      <w:w w:val="100"/>
      <w:position w:val="0"/>
      <w:sz w:val="18"/>
      <w:szCs w:val="18"/>
      <w:lang w:val="zh-CN" w:eastAsia="zh-CN"/>
    </w:rPr>
  </w:style>
  <w:style w:type="character" w:customStyle="1" w:styleId="14">
    <w:name w:val="正文文本 + Times New Roman"/>
    <w:basedOn w:val="8"/>
    <w:qFormat/>
    <w:uiPriority w:val="99"/>
    <w:rPr>
      <w:rFonts w:ascii="Times New Roman" w:hAnsi="Times New Roman"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15">
    <w:name w:val="正文文本 Char1"/>
    <w:basedOn w:val="6"/>
    <w:semiHidden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14</Pages>
  <Words>833</Words>
  <Characters>4749</Characters>
  <Lines>0</Lines>
  <Paragraphs>0</Paragraphs>
  <TotalTime>11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2019-03-15T02:10:00Z</dcterms:created>
  <dc:creator>PC</dc:creator>
  <cp:lastModifiedBy>良上</cp:lastModifiedBy>
  <cp:lastPrinted>2019-03-19T02:09:00Z</cp:lastPrinted>
  <dcterms:modified xsi:type="dcterms:W3CDTF">2019-04-15T03:48:43Z</dcterms:modified>
  <dc:title>中共常德市委深化机构改革领导小组办公室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