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附件</w:t>
      </w:r>
      <w:r>
        <w:rPr>
          <w:rFonts w:ascii="黑体" w:hAnsi="黑体" w:eastAsia="黑体" w:cs="黑体"/>
          <w:b/>
          <w:sz w:val="32"/>
          <w:szCs w:val="32"/>
        </w:rPr>
        <w:t>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桃源县机构改革人员转隶备案表</w:t>
      </w:r>
    </w:p>
    <w:tbl>
      <w:tblPr>
        <w:tblStyle w:val="5"/>
        <w:tblW w:w="92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5"/>
        <w:gridCol w:w="1259"/>
        <w:gridCol w:w="1163"/>
        <w:gridCol w:w="1304"/>
        <w:gridCol w:w="1707"/>
        <w:gridCol w:w="234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姓</w:t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名</w:t>
            </w: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仿宋" w:eastAsia="仿宋_GB2312" w:cs="仿宋"/>
                <w:kern w:val="0"/>
                <w:sz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性</w:t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别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仿宋" w:eastAsia="仿宋_GB2312" w:cs="仿宋"/>
                <w:kern w:val="0"/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出生年月</w:t>
            </w:r>
          </w:p>
        </w:tc>
        <w:tc>
          <w:tcPr>
            <w:tcW w:w="2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学</w:t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历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政治</w:t>
            </w:r>
          </w:p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面貌</w:t>
            </w: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参加工作时间</w:t>
            </w:r>
          </w:p>
        </w:tc>
        <w:tc>
          <w:tcPr>
            <w:tcW w:w="2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身份性质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仿宋" w:eastAsia="仿宋_GB2312" w:cs="仿宋"/>
                <w:kern w:val="0"/>
                <w:sz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现职级</w:t>
            </w:r>
          </w:p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（职称）</w:t>
            </w: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仿宋" w:eastAsia="仿宋_GB2312" w:cs="仿宋"/>
                <w:kern w:val="0"/>
                <w:sz w:val="2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任现职级</w:t>
            </w:r>
          </w:p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（职称）时间</w:t>
            </w:r>
          </w:p>
        </w:tc>
        <w:tc>
          <w:tcPr>
            <w:tcW w:w="2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转隶前工作单位及职务</w:t>
            </w:r>
          </w:p>
        </w:tc>
        <w:tc>
          <w:tcPr>
            <w:tcW w:w="77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转隶后工作单位</w:t>
            </w:r>
          </w:p>
        </w:tc>
        <w:tc>
          <w:tcPr>
            <w:tcW w:w="77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</w:trPr>
        <w:tc>
          <w:tcPr>
            <w:tcW w:w="15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转出单位及</w:t>
            </w:r>
          </w:p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主管部门</w:t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意</w:t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见</w:t>
            </w:r>
          </w:p>
        </w:tc>
        <w:tc>
          <w:tcPr>
            <w:tcW w:w="778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ascii="仿宋_GB2312" w:hAnsi="仿宋" w:eastAsia="仿宋_GB2312" w:cs="仿宋"/>
                <w:kern w:val="0"/>
                <w:sz w:val="24"/>
              </w:rPr>
              <w:br w:type="textWrapping"/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br w:type="textWrapping"/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t xml:space="preserve">                          </w:t>
            </w: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（盖章）</w:t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br w:type="textWrapping"/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年</w:t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月</w:t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5" w:hRule="atLeast"/>
        </w:trPr>
        <w:tc>
          <w:tcPr>
            <w:tcW w:w="15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转入单位及</w:t>
            </w:r>
          </w:p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主管部门</w:t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意</w:t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见</w:t>
            </w:r>
          </w:p>
        </w:tc>
        <w:tc>
          <w:tcPr>
            <w:tcW w:w="778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ascii="仿宋_GB2312" w:hAnsi="仿宋" w:eastAsia="仿宋_GB2312" w:cs="仿宋"/>
                <w:kern w:val="0"/>
                <w:sz w:val="24"/>
              </w:rPr>
              <w:br w:type="textWrapping"/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br w:type="textWrapping"/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t xml:space="preserve">                         </w:t>
            </w: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（盖章）</w:t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年</w:t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月</w:t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</w:trPr>
        <w:tc>
          <w:tcPr>
            <w:tcW w:w="15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县委组织部县委编委办县人社局</w:t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县财政局</w:t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备案意见</w:t>
            </w:r>
          </w:p>
        </w:tc>
        <w:tc>
          <w:tcPr>
            <w:tcW w:w="778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ascii="仿宋_GB2312" w:hAnsi="仿宋" w:eastAsia="仿宋_GB2312" w:cs="仿宋"/>
                <w:kern w:val="0"/>
                <w:sz w:val="24"/>
              </w:rPr>
              <w:br w:type="textWrapping"/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br w:type="textWrapping"/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t xml:space="preserve">                         </w:t>
            </w: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（盖章）</w:t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年</w:t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月</w:t>
            </w:r>
            <w:r>
              <w:rPr>
                <w:rFonts w:ascii="仿宋_GB2312" w:hAnsi="仿宋" w:eastAsia="仿宋_GB2312" w:cs="仿宋"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5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备注</w:t>
            </w:r>
          </w:p>
        </w:tc>
        <w:tc>
          <w:tcPr>
            <w:tcW w:w="778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28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仿宋" w:eastAsia="仿宋_GB2312" w:cs="仿宋"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2"/>
              </w:rPr>
              <w:t>注：</w:t>
            </w:r>
            <w:r>
              <w:rPr>
                <w:rFonts w:ascii="仿宋_GB2312" w:hAnsi="仿宋" w:eastAsia="仿宋_GB2312" w:cs="仿宋"/>
                <w:kern w:val="0"/>
                <w:sz w:val="22"/>
              </w:rPr>
              <w:t>1.</w:t>
            </w:r>
            <w:r>
              <w:rPr>
                <w:rFonts w:hint="eastAsia" w:ascii="仿宋_GB2312" w:hAnsi="仿宋" w:eastAsia="仿宋_GB2312" w:cs="仿宋"/>
                <w:kern w:val="0"/>
                <w:sz w:val="22"/>
              </w:rPr>
              <w:t>“身份性质”栏填写转隶前身份，如“公务员”“参照公务员法管理人员”“事业单位管理人员”“事业单位专技人员”“工勤人员”等；</w:t>
            </w:r>
            <w:r>
              <w:rPr>
                <w:rFonts w:ascii="仿宋_GB2312" w:hAnsi="仿宋" w:eastAsia="仿宋_GB2312" w:cs="仿宋"/>
                <w:kern w:val="0"/>
                <w:sz w:val="22"/>
              </w:rPr>
              <w:t>2.</w:t>
            </w:r>
            <w:r>
              <w:rPr>
                <w:rFonts w:hint="eastAsia" w:ascii="仿宋_GB2312" w:hAnsi="仿宋" w:eastAsia="仿宋_GB2312" w:cs="仿宋"/>
                <w:kern w:val="0"/>
                <w:sz w:val="22"/>
              </w:rPr>
              <w:t>此表由转入单位为主负责、转出单位配合填报，一式一份，备案盖章后存入干部人事档案。</w:t>
            </w:r>
          </w:p>
        </w:tc>
      </w:tr>
    </w:tbl>
    <w:p>
      <w:pPr>
        <w:rPr>
          <w:rFonts w:ascii="仿宋" w:hAnsi="仿宋" w:eastAsia="仿宋" w:cs="仿宋"/>
          <w:b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701" w:right="1418" w:bottom="1701" w:left="1418" w:header="851" w:footer="1635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-BX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大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="1196" w:h="454" w:hRule="exact" w:wrap="around" w:vAnchor="text" w:hAnchor="margin" w:xAlign="outside" w:yAlign="center"/>
      <w:jc w:val="center"/>
      <w:rPr>
        <w:rStyle w:val="7"/>
        <w:rFonts w:ascii="方正仿宋_GBK" w:eastAsia="方正仿宋_GBK"/>
        <w:sz w:val="28"/>
        <w:szCs w:val="28"/>
      </w:rPr>
    </w:pPr>
    <w:r>
      <w:rPr>
        <w:rStyle w:val="7"/>
        <w:rFonts w:ascii="方正仿宋_GBK" w:eastAsia="方正仿宋_GBK"/>
        <w:sz w:val="28"/>
        <w:szCs w:val="28"/>
      </w:rPr>
      <w:t>—</w:t>
    </w:r>
    <w:r>
      <w:rPr>
        <w:rStyle w:val="7"/>
        <w:rFonts w:eastAsia="方正仿宋_GBK"/>
        <w:sz w:val="28"/>
        <w:szCs w:val="28"/>
      </w:rPr>
      <w:t xml:space="preserve"> </w:t>
    </w:r>
    <w:r>
      <w:rPr>
        <w:rStyle w:val="7"/>
        <w:rFonts w:ascii="Times New Roman" w:hAnsi="Times New Roman" w:eastAsia="方正仿宋_GBK"/>
        <w:sz w:val="28"/>
        <w:szCs w:val="28"/>
      </w:rPr>
      <w:fldChar w:fldCharType="begin"/>
    </w:r>
    <w:r>
      <w:rPr>
        <w:rStyle w:val="7"/>
        <w:rFonts w:ascii="Times New Roman" w:hAnsi="Times New Roman" w:eastAsia="方正仿宋_GBK"/>
        <w:sz w:val="28"/>
        <w:szCs w:val="28"/>
      </w:rPr>
      <w:instrText xml:space="preserve">PAGE  </w:instrText>
    </w:r>
    <w:r>
      <w:rPr>
        <w:rStyle w:val="7"/>
        <w:rFonts w:ascii="Times New Roman" w:hAnsi="Times New Roman" w:eastAsia="方正仿宋_GBK"/>
        <w:sz w:val="28"/>
        <w:szCs w:val="28"/>
      </w:rPr>
      <w:fldChar w:fldCharType="separate"/>
    </w:r>
    <w:r>
      <w:rPr>
        <w:rStyle w:val="7"/>
        <w:rFonts w:ascii="Times New Roman" w:hAnsi="Times New Roman" w:eastAsia="方正仿宋_GBK"/>
        <w:sz w:val="28"/>
        <w:szCs w:val="28"/>
      </w:rPr>
      <w:t>14</w:t>
    </w:r>
    <w:r>
      <w:rPr>
        <w:rStyle w:val="7"/>
        <w:rFonts w:ascii="Times New Roman" w:hAnsi="Times New Roman" w:eastAsia="方正仿宋_GBK"/>
        <w:sz w:val="28"/>
        <w:szCs w:val="28"/>
      </w:rPr>
      <w:fldChar w:fldCharType="end"/>
    </w:r>
    <w:r>
      <w:rPr>
        <w:rStyle w:val="7"/>
        <w:rFonts w:eastAsia="方正仿宋_GBK"/>
        <w:sz w:val="28"/>
        <w:szCs w:val="28"/>
      </w:rPr>
      <w:t xml:space="preserve"> </w:t>
    </w:r>
    <w:r>
      <w:rPr>
        <w:rStyle w:val="7"/>
        <w:rFonts w:ascii="方正仿宋_GBK" w:eastAsia="方正仿宋_GBK"/>
        <w:sz w:val="28"/>
        <w:szCs w:val="28"/>
      </w:rPr>
      <w:t>—</w:t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40D"/>
    <w:rsid w:val="0008661B"/>
    <w:rsid w:val="000B7497"/>
    <w:rsid w:val="000C608B"/>
    <w:rsid w:val="000D327C"/>
    <w:rsid w:val="000F12ED"/>
    <w:rsid w:val="00103425"/>
    <w:rsid w:val="00113880"/>
    <w:rsid w:val="00160ED1"/>
    <w:rsid w:val="00161BC3"/>
    <w:rsid w:val="0019709C"/>
    <w:rsid w:val="001A11A9"/>
    <w:rsid w:val="001D025A"/>
    <w:rsid w:val="001D1688"/>
    <w:rsid w:val="001F1E00"/>
    <w:rsid w:val="00204735"/>
    <w:rsid w:val="00211E74"/>
    <w:rsid w:val="00222288"/>
    <w:rsid w:val="0029163F"/>
    <w:rsid w:val="002A0782"/>
    <w:rsid w:val="002C1E62"/>
    <w:rsid w:val="00357B19"/>
    <w:rsid w:val="0036304E"/>
    <w:rsid w:val="003A4980"/>
    <w:rsid w:val="003B1888"/>
    <w:rsid w:val="003B50BC"/>
    <w:rsid w:val="00405C9C"/>
    <w:rsid w:val="00416579"/>
    <w:rsid w:val="0045417E"/>
    <w:rsid w:val="004673DD"/>
    <w:rsid w:val="00490E50"/>
    <w:rsid w:val="00502356"/>
    <w:rsid w:val="00510B16"/>
    <w:rsid w:val="005140D6"/>
    <w:rsid w:val="0055240D"/>
    <w:rsid w:val="00564AE3"/>
    <w:rsid w:val="00582558"/>
    <w:rsid w:val="005E2F64"/>
    <w:rsid w:val="005E6D0E"/>
    <w:rsid w:val="006335E2"/>
    <w:rsid w:val="00650578"/>
    <w:rsid w:val="00672DC6"/>
    <w:rsid w:val="00686402"/>
    <w:rsid w:val="00690148"/>
    <w:rsid w:val="006948C7"/>
    <w:rsid w:val="00694EB4"/>
    <w:rsid w:val="00696A91"/>
    <w:rsid w:val="006D34D9"/>
    <w:rsid w:val="006E59C5"/>
    <w:rsid w:val="00702B91"/>
    <w:rsid w:val="00710AC5"/>
    <w:rsid w:val="00780132"/>
    <w:rsid w:val="007B5AB2"/>
    <w:rsid w:val="00831375"/>
    <w:rsid w:val="00857EB6"/>
    <w:rsid w:val="008632C6"/>
    <w:rsid w:val="0087389C"/>
    <w:rsid w:val="008D5996"/>
    <w:rsid w:val="008F5A4D"/>
    <w:rsid w:val="00905DD9"/>
    <w:rsid w:val="00934D1C"/>
    <w:rsid w:val="0096683F"/>
    <w:rsid w:val="009B6F39"/>
    <w:rsid w:val="009D3E94"/>
    <w:rsid w:val="00A138FA"/>
    <w:rsid w:val="00A64258"/>
    <w:rsid w:val="00A66200"/>
    <w:rsid w:val="00A822E5"/>
    <w:rsid w:val="00A82F87"/>
    <w:rsid w:val="00AC3650"/>
    <w:rsid w:val="00AD55FE"/>
    <w:rsid w:val="00B63444"/>
    <w:rsid w:val="00B6436B"/>
    <w:rsid w:val="00BB0D28"/>
    <w:rsid w:val="00BB1FE5"/>
    <w:rsid w:val="00C46540"/>
    <w:rsid w:val="00CA6AB1"/>
    <w:rsid w:val="00CE7C92"/>
    <w:rsid w:val="00CF5B0C"/>
    <w:rsid w:val="00D17440"/>
    <w:rsid w:val="00D41C7C"/>
    <w:rsid w:val="00D72772"/>
    <w:rsid w:val="00D81D91"/>
    <w:rsid w:val="00DA10C7"/>
    <w:rsid w:val="00EB2694"/>
    <w:rsid w:val="00F3289D"/>
    <w:rsid w:val="00F33617"/>
    <w:rsid w:val="00F34033"/>
    <w:rsid w:val="00F97EDD"/>
    <w:rsid w:val="00FA37B1"/>
    <w:rsid w:val="00FB3497"/>
    <w:rsid w:val="00FC0B5F"/>
    <w:rsid w:val="00FD01DD"/>
    <w:rsid w:val="09EB695B"/>
    <w:rsid w:val="1561053A"/>
    <w:rsid w:val="1F901783"/>
    <w:rsid w:val="236F23E4"/>
    <w:rsid w:val="24DC550A"/>
    <w:rsid w:val="6A1A0E3D"/>
    <w:rsid w:val="7A05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99"/>
    <w:pPr>
      <w:jc w:val="center"/>
    </w:pPr>
    <w:rPr>
      <w:rFonts w:ascii="方正小标宋简体" w:eastAsia="方正小标宋简体"/>
      <w:sz w:val="44"/>
      <w:szCs w:val="20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customStyle="1" w:styleId="8">
    <w:name w:val="Body Text Char"/>
    <w:basedOn w:val="6"/>
    <w:link w:val="2"/>
    <w:qFormat/>
    <w:locked/>
    <w:uiPriority w:val="99"/>
    <w:rPr>
      <w:rFonts w:ascii="方正小标宋简体" w:eastAsia="方正小标宋简体" w:cs="Times New Roman"/>
      <w:sz w:val="20"/>
      <w:szCs w:val="20"/>
    </w:rPr>
  </w:style>
  <w:style w:type="character" w:customStyle="1" w:styleId="9">
    <w:name w:val="Footer Char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6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正文文本 + 14 pt"/>
    <w:basedOn w:val="8"/>
    <w:qFormat/>
    <w:uiPriority w:val="99"/>
    <w:rPr>
      <w:color w:val="000000"/>
      <w:spacing w:val="0"/>
      <w:w w:val="100"/>
      <w:position w:val="0"/>
      <w:sz w:val="28"/>
      <w:szCs w:val="28"/>
      <w:lang w:val="zh-CN" w:eastAsia="zh-CN"/>
    </w:rPr>
  </w:style>
  <w:style w:type="character" w:customStyle="1" w:styleId="12">
    <w:name w:val="正文文本 + Times New Roman3"/>
    <w:basedOn w:val="8"/>
    <w:qFormat/>
    <w:uiPriority w:val="99"/>
    <w:rPr>
      <w:rFonts w:ascii="Times New Roman" w:hAnsi="Times New Roman"/>
      <w:b/>
      <w:bCs/>
      <w:color w:val="000000"/>
      <w:spacing w:val="0"/>
      <w:w w:val="100"/>
      <w:position w:val="0"/>
      <w:sz w:val="17"/>
      <w:szCs w:val="17"/>
      <w:lang w:val="en-US" w:eastAsia="en-US"/>
    </w:rPr>
  </w:style>
  <w:style w:type="character" w:customStyle="1" w:styleId="13">
    <w:name w:val="正文文本 + 9 pt"/>
    <w:basedOn w:val="8"/>
    <w:qFormat/>
    <w:uiPriority w:val="99"/>
    <w:rPr>
      <w:color w:val="000000"/>
      <w:spacing w:val="0"/>
      <w:w w:val="100"/>
      <w:position w:val="0"/>
      <w:sz w:val="18"/>
      <w:szCs w:val="18"/>
      <w:lang w:val="zh-CN" w:eastAsia="zh-CN"/>
    </w:rPr>
  </w:style>
  <w:style w:type="character" w:customStyle="1" w:styleId="14">
    <w:name w:val="正文文本 + Times New Roman"/>
    <w:basedOn w:val="8"/>
    <w:qFormat/>
    <w:uiPriority w:val="99"/>
    <w:rPr>
      <w:rFonts w:ascii="Times New Roman" w:hAnsi="Times New Roman"/>
      <w:color w:val="000000"/>
      <w:spacing w:val="0"/>
      <w:w w:val="100"/>
      <w:position w:val="0"/>
      <w:sz w:val="32"/>
      <w:szCs w:val="32"/>
      <w:lang w:val="en-US" w:eastAsia="en-US"/>
    </w:rPr>
  </w:style>
  <w:style w:type="character" w:customStyle="1" w:styleId="15">
    <w:name w:val="正文文本 Char1"/>
    <w:basedOn w:val="6"/>
    <w:semiHidden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</Company>
  <Pages>14</Pages>
  <Words>833</Words>
  <Characters>4749</Characters>
  <Lines>0</Lines>
  <Paragraphs>0</Paragraphs>
  <TotalTime>40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2019-03-15T02:10:00Z</dcterms:created>
  <dc:creator>PC</dc:creator>
  <cp:lastModifiedBy>良上</cp:lastModifiedBy>
  <cp:lastPrinted>2019-03-19T02:09:00Z</cp:lastPrinted>
  <dcterms:modified xsi:type="dcterms:W3CDTF">2019-04-15T06:35:55Z</dcterms:modified>
  <dc:title>中共常德市委深化机构改革领导小组办公室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